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72C59" w14:textId="0F036226" w:rsidR="00835333" w:rsidRDefault="00835333"/>
    <w:p w14:paraId="06FC7665" w14:textId="77777777" w:rsidR="00597542" w:rsidRDefault="00597542"/>
    <w:p w14:paraId="7D08E149" w14:textId="77777777" w:rsidR="00597542" w:rsidRDefault="00597542"/>
    <w:p w14:paraId="17265FB0" w14:textId="77777777" w:rsidR="00597542" w:rsidRDefault="00597542"/>
    <w:p w14:paraId="27DFCC9F" w14:textId="77777777" w:rsidR="00597542" w:rsidRDefault="00597542"/>
    <w:p w14:paraId="21D77464" w14:textId="70430428" w:rsidR="00597542" w:rsidRDefault="00597542" w:rsidP="00597542">
      <w:pPr>
        <w:ind w:firstLineChars="200" w:firstLine="800"/>
        <w:rPr>
          <w:sz w:val="40"/>
          <w:szCs w:val="40"/>
        </w:rPr>
      </w:pPr>
      <w:r>
        <w:rPr>
          <w:rFonts w:hint="eastAsia"/>
          <w:sz w:val="40"/>
          <w:szCs w:val="40"/>
        </w:rPr>
        <w:t>三鷹市工事情報共有システム試行要領</w:t>
      </w:r>
    </w:p>
    <w:p w14:paraId="5B39005B" w14:textId="77777777" w:rsidR="00597542" w:rsidRDefault="00597542" w:rsidP="00597542">
      <w:pPr>
        <w:ind w:firstLineChars="200" w:firstLine="800"/>
        <w:rPr>
          <w:sz w:val="40"/>
          <w:szCs w:val="40"/>
        </w:rPr>
      </w:pPr>
    </w:p>
    <w:p w14:paraId="1910DD0C" w14:textId="77777777" w:rsidR="00597542" w:rsidRDefault="00597542" w:rsidP="00597542">
      <w:pPr>
        <w:ind w:firstLineChars="200" w:firstLine="800"/>
        <w:rPr>
          <w:sz w:val="40"/>
          <w:szCs w:val="40"/>
        </w:rPr>
      </w:pPr>
    </w:p>
    <w:p w14:paraId="1A1EF203" w14:textId="77777777" w:rsidR="00597542" w:rsidRDefault="00597542" w:rsidP="00597542">
      <w:pPr>
        <w:ind w:firstLineChars="200" w:firstLine="800"/>
        <w:rPr>
          <w:sz w:val="40"/>
          <w:szCs w:val="40"/>
        </w:rPr>
      </w:pPr>
    </w:p>
    <w:p w14:paraId="4E325D70" w14:textId="77777777" w:rsidR="00597542" w:rsidRDefault="00597542" w:rsidP="00597542">
      <w:pPr>
        <w:ind w:firstLineChars="200" w:firstLine="800"/>
        <w:rPr>
          <w:sz w:val="40"/>
          <w:szCs w:val="40"/>
        </w:rPr>
      </w:pPr>
    </w:p>
    <w:p w14:paraId="53F3B6E4" w14:textId="77777777" w:rsidR="00597542" w:rsidRDefault="00597542" w:rsidP="00597542">
      <w:pPr>
        <w:ind w:firstLineChars="200" w:firstLine="800"/>
        <w:rPr>
          <w:sz w:val="40"/>
          <w:szCs w:val="40"/>
        </w:rPr>
      </w:pPr>
    </w:p>
    <w:p w14:paraId="1B8A1DC1" w14:textId="77777777" w:rsidR="00597542" w:rsidRDefault="00597542" w:rsidP="00597542">
      <w:pPr>
        <w:ind w:firstLineChars="200" w:firstLine="800"/>
        <w:rPr>
          <w:sz w:val="40"/>
          <w:szCs w:val="40"/>
        </w:rPr>
      </w:pPr>
    </w:p>
    <w:p w14:paraId="6500091F" w14:textId="77777777" w:rsidR="00597542" w:rsidRDefault="00597542" w:rsidP="00597542">
      <w:pPr>
        <w:ind w:firstLineChars="200" w:firstLine="800"/>
        <w:rPr>
          <w:sz w:val="40"/>
          <w:szCs w:val="40"/>
        </w:rPr>
      </w:pPr>
    </w:p>
    <w:p w14:paraId="196CAC02" w14:textId="77777777" w:rsidR="00597542" w:rsidRDefault="00597542" w:rsidP="00597542">
      <w:pPr>
        <w:ind w:firstLineChars="200" w:firstLine="800"/>
        <w:rPr>
          <w:sz w:val="40"/>
          <w:szCs w:val="40"/>
        </w:rPr>
      </w:pPr>
    </w:p>
    <w:p w14:paraId="655E430E" w14:textId="77777777" w:rsidR="00597542" w:rsidRDefault="00597542" w:rsidP="00597542">
      <w:pPr>
        <w:ind w:firstLineChars="200" w:firstLine="800"/>
        <w:rPr>
          <w:sz w:val="40"/>
          <w:szCs w:val="40"/>
        </w:rPr>
      </w:pPr>
    </w:p>
    <w:p w14:paraId="57D2236B" w14:textId="2C581BF6" w:rsidR="00597542" w:rsidRDefault="00597542" w:rsidP="00597542">
      <w:pPr>
        <w:ind w:firstLineChars="800" w:firstLine="3200"/>
        <w:rPr>
          <w:sz w:val="40"/>
          <w:szCs w:val="40"/>
        </w:rPr>
      </w:pPr>
      <w:r>
        <w:rPr>
          <w:rFonts w:hint="eastAsia"/>
          <w:sz w:val="40"/>
          <w:szCs w:val="40"/>
        </w:rPr>
        <w:t>令和７年</w:t>
      </w:r>
      <w:r w:rsidR="00AF6AB5">
        <w:rPr>
          <w:rFonts w:hint="eastAsia"/>
          <w:sz w:val="40"/>
          <w:szCs w:val="40"/>
        </w:rPr>
        <w:t>５</w:t>
      </w:r>
      <w:r>
        <w:rPr>
          <w:rFonts w:hint="eastAsia"/>
          <w:sz w:val="40"/>
          <w:szCs w:val="40"/>
        </w:rPr>
        <w:t>月</w:t>
      </w:r>
    </w:p>
    <w:p w14:paraId="0ED16B6D" w14:textId="75CCC528" w:rsidR="00597542" w:rsidRDefault="00597542" w:rsidP="00597542">
      <w:pPr>
        <w:ind w:firstLineChars="700" w:firstLine="2800"/>
        <w:rPr>
          <w:sz w:val="40"/>
          <w:szCs w:val="40"/>
        </w:rPr>
      </w:pPr>
      <w:r>
        <w:rPr>
          <w:rFonts w:hint="eastAsia"/>
          <w:sz w:val="40"/>
          <w:szCs w:val="40"/>
        </w:rPr>
        <w:t>三鷹市都市整備部</w:t>
      </w:r>
    </w:p>
    <w:p w14:paraId="6551DB34" w14:textId="77777777" w:rsidR="00597542" w:rsidRDefault="00597542" w:rsidP="00597542">
      <w:pPr>
        <w:ind w:firstLineChars="700" w:firstLine="2800"/>
        <w:rPr>
          <w:sz w:val="40"/>
          <w:szCs w:val="40"/>
        </w:rPr>
      </w:pPr>
    </w:p>
    <w:p w14:paraId="640B320F" w14:textId="77777777" w:rsidR="00597542" w:rsidRDefault="00597542" w:rsidP="00597542">
      <w:pPr>
        <w:ind w:firstLineChars="700" w:firstLine="2800"/>
        <w:rPr>
          <w:sz w:val="40"/>
          <w:szCs w:val="40"/>
        </w:rPr>
      </w:pPr>
    </w:p>
    <w:p w14:paraId="4F42B9EC" w14:textId="77777777" w:rsidR="00597542" w:rsidRDefault="00597542" w:rsidP="00597542">
      <w:pPr>
        <w:ind w:firstLineChars="700" w:firstLine="2800"/>
        <w:rPr>
          <w:sz w:val="40"/>
          <w:szCs w:val="40"/>
        </w:rPr>
      </w:pPr>
    </w:p>
    <w:p w14:paraId="4C071919" w14:textId="77777777" w:rsidR="00597542" w:rsidRDefault="00597542" w:rsidP="00597542">
      <w:pPr>
        <w:ind w:firstLineChars="700" w:firstLine="1470"/>
        <w:rPr>
          <w:szCs w:val="21"/>
        </w:rPr>
      </w:pPr>
    </w:p>
    <w:p w14:paraId="7F168E26" w14:textId="4EFC5371" w:rsidR="00597542" w:rsidRDefault="00597542" w:rsidP="00597542">
      <w:pPr>
        <w:rPr>
          <w:szCs w:val="21"/>
        </w:rPr>
      </w:pPr>
      <w:r>
        <w:rPr>
          <w:rFonts w:hint="eastAsia"/>
          <w:szCs w:val="21"/>
        </w:rPr>
        <w:lastRenderedPageBreak/>
        <w:t>（目的）</w:t>
      </w:r>
    </w:p>
    <w:p w14:paraId="1BBE67DF" w14:textId="59492629" w:rsidR="00597542" w:rsidRDefault="00597542" w:rsidP="00376249">
      <w:pPr>
        <w:ind w:left="210" w:hangingChars="100" w:hanging="210"/>
        <w:rPr>
          <w:szCs w:val="21"/>
        </w:rPr>
      </w:pPr>
      <w:r>
        <w:rPr>
          <w:rFonts w:hint="eastAsia"/>
          <w:szCs w:val="21"/>
        </w:rPr>
        <w:t>第１条　この要領は、三鷹市が発注する工事における施工中の受発注者間の業務の効率化を図るため、「情報共有システム」の利用を試行するにあたり、必要な事項を定めるものである。</w:t>
      </w:r>
    </w:p>
    <w:p w14:paraId="680299D7" w14:textId="77777777" w:rsidR="00597542" w:rsidRDefault="00597542" w:rsidP="00597542">
      <w:pPr>
        <w:rPr>
          <w:szCs w:val="21"/>
        </w:rPr>
      </w:pPr>
    </w:p>
    <w:p w14:paraId="69B04595" w14:textId="626B4944" w:rsidR="00597542" w:rsidRDefault="00597542" w:rsidP="00597542">
      <w:pPr>
        <w:rPr>
          <w:szCs w:val="21"/>
        </w:rPr>
      </w:pPr>
      <w:r>
        <w:rPr>
          <w:rFonts w:hint="eastAsia"/>
          <w:szCs w:val="21"/>
        </w:rPr>
        <w:t>（用語の定義）</w:t>
      </w:r>
    </w:p>
    <w:p w14:paraId="5073D54A" w14:textId="263185C0" w:rsidR="00597542" w:rsidRDefault="00597542" w:rsidP="00597542">
      <w:pPr>
        <w:rPr>
          <w:szCs w:val="21"/>
        </w:rPr>
      </w:pPr>
      <w:r>
        <w:rPr>
          <w:rFonts w:hint="eastAsia"/>
          <w:szCs w:val="21"/>
        </w:rPr>
        <w:t>第２条　本</w:t>
      </w:r>
      <w:r w:rsidR="005D7964">
        <w:rPr>
          <w:rFonts w:hint="eastAsia"/>
          <w:szCs w:val="21"/>
        </w:rPr>
        <w:t>要領</w:t>
      </w:r>
      <w:r>
        <w:rPr>
          <w:rFonts w:hint="eastAsia"/>
          <w:szCs w:val="21"/>
        </w:rPr>
        <w:t>において、次の各号に掲げる用語の定義を以下に定める。</w:t>
      </w:r>
    </w:p>
    <w:p w14:paraId="1C5C3650" w14:textId="3ADAFBF7" w:rsidR="00597542" w:rsidRDefault="00597542" w:rsidP="00597542">
      <w:pPr>
        <w:rPr>
          <w:szCs w:val="21"/>
        </w:rPr>
      </w:pPr>
      <w:r>
        <w:rPr>
          <w:rFonts w:hint="eastAsia"/>
          <w:szCs w:val="21"/>
        </w:rPr>
        <w:t>（１）情報共有システム</w:t>
      </w:r>
    </w:p>
    <w:p w14:paraId="0EF06B30" w14:textId="2B92F46F" w:rsidR="00597542" w:rsidRDefault="00597542" w:rsidP="00376249">
      <w:pPr>
        <w:ind w:leftChars="200" w:left="420" w:firstLineChars="100" w:firstLine="210"/>
        <w:rPr>
          <w:szCs w:val="21"/>
        </w:rPr>
      </w:pPr>
      <w:r>
        <w:rPr>
          <w:rFonts w:hint="eastAsia"/>
          <w:szCs w:val="21"/>
        </w:rPr>
        <w:t>工事施工時において</w:t>
      </w:r>
      <w:r w:rsidR="002A4D5F">
        <w:rPr>
          <w:rFonts w:hint="eastAsia"/>
          <w:szCs w:val="21"/>
        </w:rPr>
        <w:t>、情報通信技術を活用し、受発注者間など異なる組織間で情報を交換・共有することによって業務効率化を実現するシステムをいう。</w:t>
      </w:r>
    </w:p>
    <w:p w14:paraId="4F734C50" w14:textId="379A3573" w:rsidR="002A4D5F" w:rsidRDefault="002A4D5F" w:rsidP="00597542">
      <w:pPr>
        <w:rPr>
          <w:szCs w:val="21"/>
        </w:rPr>
      </w:pPr>
      <w:r>
        <w:rPr>
          <w:rFonts w:hint="eastAsia"/>
          <w:szCs w:val="21"/>
        </w:rPr>
        <w:t>（２）受注者</w:t>
      </w:r>
    </w:p>
    <w:p w14:paraId="760ED7F8" w14:textId="52714EE3" w:rsidR="002A4D5F" w:rsidRDefault="002A4D5F" w:rsidP="00376249">
      <w:pPr>
        <w:ind w:leftChars="200" w:left="420" w:firstLineChars="100" w:firstLine="210"/>
        <w:rPr>
          <w:szCs w:val="21"/>
        </w:rPr>
      </w:pPr>
      <w:r>
        <w:rPr>
          <w:rFonts w:hint="eastAsia"/>
          <w:szCs w:val="21"/>
        </w:rPr>
        <w:t>受注者とは、工事において発注者等と各種工事情報を相互に交換する立場にある現場代理人を主にいう。なお、監理技術者や主任技術者などの関係者も各種工事情報の共有を可能とする。</w:t>
      </w:r>
    </w:p>
    <w:p w14:paraId="152143A8" w14:textId="50FF95F4" w:rsidR="002A4D5F" w:rsidRDefault="002A4D5F" w:rsidP="00597542">
      <w:pPr>
        <w:rPr>
          <w:szCs w:val="21"/>
        </w:rPr>
      </w:pPr>
      <w:r>
        <w:rPr>
          <w:rFonts w:hint="eastAsia"/>
          <w:szCs w:val="21"/>
        </w:rPr>
        <w:t>（３）発注者</w:t>
      </w:r>
    </w:p>
    <w:p w14:paraId="46FA39AA" w14:textId="57863B40" w:rsidR="002A4D5F" w:rsidRDefault="002A4D5F" w:rsidP="00376249">
      <w:pPr>
        <w:ind w:leftChars="200" w:left="420" w:firstLineChars="100" w:firstLine="210"/>
        <w:rPr>
          <w:szCs w:val="21"/>
        </w:rPr>
      </w:pPr>
      <w:r>
        <w:rPr>
          <w:rFonts w:hint="eastAsia"/>
          <w:szCs w:val="21"/>
        </w:rPr>
        <w:t>発注者とは、工事において受注者と各種工事情報を相互に交換する立場にある監督員を主にいう。なお、検査員や発注担当所属職員などの関係者も各種工事情報の共有を可能とする。</w:t>
      </w:r>
    </w:p>
    <w:p w14:paraId="1601CBEC" w14:textId="5F1401A5" w:rsidR="00A3192C" w:rsidRDefault="00A3192C" w:rsidP="00597542">
      <w:pPr>
        <w:rPr>
          <w:szCs w:val="21"/>
        </w:rPr>
      </w:pPr>
      <w:r>
        <w:rPr>
          <w:rFonts w:hint="eastAsia"/>
          <w:szCs w:val="21"/>
        </w:rPr>
        <w:t>（４）ベンダー</w:t>
      </w:r>
    </w:p>
    <w:p w14:paraId="369EF41F" w14:textId="09ADCA51" w:rsidR="00A3192C" w:rsidRDefault="00A3192C" w:rsidP="00376249">
      <w:pPr>
        <w:ind w:firstLineChars="300" w:firstLine="630"/>
        <w:rPr>
          <w:szCs w:val="21"/>
        </w:rPr>
      </w:pPr>
      <w:r>
        <w:rPr>
          <w:rFonts w:hint="eastAsia"/>
          <w:szCs w:val="21"/>
        </w:rPr>
        <w:t>ベンダーとは、情報共有システムを運用するシステム提供者を主にいう。</w:t>
      </w:r>
    </w:p>
    <w:p w14:paraId="619B7178" w14:textId="6C9468FF" w:rsidR="00A3192C" w:rsidRDefault="00A3192C" w:rsidP="00597542">
      <w:pPr>
        <w:rPr>
          <w:szCs w:val="21"/>
        </w:rPr>
      </w:pPr>
      <w:r>
        <w:rPr>
          <w:rFonts w:hint="eastAsia"/>
          <w:szCs w:val="21"/>
        </w:rPr>
        <w:t>（５）工事帳票</w:t>
      </w:r>
    </w:p>
    <w:p w14:paraId="7F9515CC" w14:textId="327F8DE4" w:rsidR="00A3192C" w:rsidRDefault="00A3192C" w:rsidP="00376249">
      <w:pPr>
        <w:ind w:leftChars="200" w:left="420" w:firstLineChars="100" w:firstLine="210"/>
        <w:rPr>
          <w:szCs w:val="21"/>
        </w:rPr>
      </w:pPr>
      <w:r>
        <w:rPr>
          <w:rFonts w:hint="eastAsia"/>
          <w:szCs w:val="21"/>
        </w:rPr>
        <w:t>工事帳票とは、三鷹市が作成する「工事の施行に伴う書類等の取扱い基準」に定める「書面」をいう（添付書類も含む）</w:t>
      </w:r>
      <w:r w:rsidR="00825D04">
        <w:rPr>
          <w:rFonts w:hint="eastAsia"/>
          <w:szCs w:val="21"/>
        </w:rPr>
        <w:t>。</w:t>
      </w:r>
      <w:r>
        <w:rPr>
          <w:rFonts w:hint="eastAsia"/>
          <w:szCs w:val="21"/>
        </w:rPr>
        <w:t>なお、「情報共有システム」による提出等の処理を行うことで、「書面」として有効であり、紙と同等の原本性を担保するため、工事施工中においては工事帳票の変更履歴が記録されている</w:t>
      </w:r>
      <w:r w:rsidR="00105261">
        <w:rPr>
          <w:rFonts w:hint="eastAsia"/>
          <w:szCs w:val="21"/>
        </w:rPr>
        <w:t>必要がある。</w:t>
      </w:r>
    </w:p>
    <w:p w14:paraId="4B5C5C26" w14:textId="77777777" w:rsidR="00105261" w:rsidRDefault="00105261" w:rsidP="00597542">
      <w:pPr>
        <w:rPr>
          <w:szCs w:val="21"/>
        </w:rPr>
      </w:pPr>
    </w:p>
    <w:p w14:paraId="31DD1C24" w14:textId="6FF01862" w:rsidR="00105261" w:rsidRDefault="00105261" w:rsidP="00597542">
      <w:pPr>
        <w:rPr>
          <w:szCs w:val="21"/>
        </w:rPr>
      </w:pPr>
      <w:r>
        <w:rPr>
          <w:rFonts w:hint="eastAsia"/>
          <w:szCs w:val="21"/>
        </w:rPr>
        <w:t>（対象工事）</w:t>
      </w:r>
    </w:p>
    <w:p w14:paraId="1BEB0CF8" w14:textId="58AA51AE" w:rsidR="00105261" w:rsidRPr="008B6D42" w:rsidRDefault="00105261" w:rsidP="00376249">
      <w:pPr>
        <w:ind w:left="210" w:hangingChars="100" w:hanging="210"/>
        <w:rPr>
          <w:dstrike/>
          <w:szCs w:val="21"/>
        </w:rPr>
      </w:pPr>
      <w:r>
        <w:rPr>
          <w:rFonts w:hint="eastAsia"/>
          <w:szCs w:val="21"/>
        </w:rPr>
        <w:t>第３条　三鷹市が発注する工事において、発注者が指定する工事を対象として</w:t>
      </w:r>
      <w:r w:rsidR="008B6D42" w:rsidRPr="008B6D42">
        <w:rPr>
          <w:rFonts w:hint="eastAsia"/>
          <w:szCs w:val="21"/>
        </w:rPr>
        <w:t>「情報共有システム」を利用する。受注者は、事前に監督員と協議を行い、真にやむを得ない場合を除き、原則「情報共有システム」を利用するものとする。</w:t>
      </w:r>
    </w:p>
    <w:p w14:paraId="049231FD" w14:textId="77777777" w:rsidR="00105261" w:rsidRDefault="00105261" w:rsidP="00597542">
      <w:pPr>
        <w:rPr>
          <w:szCs w:val="21"/>
        </w:rPr>
      </w:pPr>
    </w:p>
    <w:p w14:paraId="1201BDD1" w14:textId="0274549B" w:rsidR="00105261" w:rsidRDefault="00105261" w:rsidP="00597542">
      <w:pPr>
        <w:rPr>
          <w:szCs w:val="21"/>
        </w:rPr>
      </w:pPr>
      <w:r>
        <w:rPr>
          <w:rFonts w:hint="eastAsia"/>
          <w:szCs w:val="21"/>
        </w:rPr>
        <w:t>（機能要件）</w:t>
      </w:r>
    </w:p>
    <w:p w14:paraId="44E8BE6A" w14:textId="44511BDF" w:rsidR="00105261" w:rsidRDefault="00105261" w:rsidP="00376249">
      <w:pPr>
        <w:ind w:left="210" w:hangingChars="100" w:hanging="210"/>
        <w:rPr>
          <w:szCs w:val="21"/>
        </w:rPr>
      </w:pPr>
      <w:r>
        <w:rPr>
          <w:rFonts w:hint="eastAsia"/>
          <w:szCs w:val="21"/>
        </w:rPr>
        <w:t>第４条　本要領において利用できる「情報共有システム」は、国土交通省の「電子納品に関する要領・基準」のホームページに掲載している「情報共有システム提供者における機能要件（最新版）」を満たすこととし、更新があった場合には、その都度最新の機能要件に基づくこととする。</w:t>
      </w:r>
      <w:r w:rsidR="008777A4">
        <w:rPr>
          <w:rFonts w:hint="eastAsia"/>
          <w:szCs w:val="21"/>
        </w:rPr>
        <w:t>合わせて、三鷹市が求める要件（第1</w:t>
      </w:r>
      <w:r w:rsidR="005D7964">
        <w:rPr>
          <w:rFonts w:hint="eastAsia"/>
          <w:szCs w:val="21"/>
        </w:rPr>
        <w:t>2</w:t>
      </w:r>
      <w:r w:rsidR="008777A4">
        <w:rPr>
          <w:rFonts w:hint="eastAsia"/>
          <w:szCs w:val="21"/>
        </w:rPr>
        <w:t>条）を満たすものの中から、</w:t>
      </w:r>
      <w:r w:rsidR="008777A4">
        <w:rPr>
          <w:rFonts w:hint="eastAsia"/>
          <w:szCs w:val="21"/>
        </w:rPr>
        <w:lastRenderedPageBreak/>
        <w:t>受発注者</w:t>
      </w:r>
      <w:r w:rsidR="00825D04">
        <w:rPr>
          <w:rFonts w:hint="eastAsia"/>
          <w:szCs w:val="21"/>
        </w:rPr>
        <w:t>間</w:t>
      </w:r>
      <w:r w:rsidR="008777A4">
        <w:rPr>
          <w:rFonts w:hint="eastAsia"/>
          <w:szCs w:val="21"/>
        </w:rPr>
        <w:t>で協議して決定する。ただし、その他の</w:t>
      </w:r>
      <w:r w:rsidR="00B40B4E">
        <w:rPr>
          <w:rFonts w:hint="eastAsia"/>
          <w:szCs w:val="21"/>
        </w:rPr>
        <w:t>情報共有システムを利用する場合は、事前に受発注者</w:t>
      </w:r>
      <w:r w:rsidR="00825D04">
        <w:rPr>
          <w:rFonts w:hint="eastAsia"/>
          <w:szCs w:val="21"/>
        </w:rPr>
        <w:t>間</w:t>
      </w:r>
      <w:r w:rsidR="00B40B4E">
        <w:rPr>
          <w:rFonts w:hint="eastAsia"/>
          <w:szCs w:val="21"/>
        </w:rPr>
        <w:t>で協議の上、利用の判断を行うことができる。</w:t>
      </w:r>
    </w:p>
    <w:p w14:paraId="1BDEA06F" w14:textId="6FE883C9" w:rsidR="00B40B4E" w:rsidRDefault="00B40B4E" w:rsidP="00376249">
      <w:pPr>
        <w:ind w:left="210" w:hangingChars="100" w:hanging="210"/>
        <w:rPr>
          <w:szCs w:val="21"/>
        </w:rPr>
      </w:pPr>
      <w:r>
        <w:rPr>
          <w:rFonts w:hint="eastAsia"/>
          <w:szCs w:val="21"/>
        </w:rPr>
        <w:t>２　受注者は</w:t>
      </w:r>
      <w:r w:rsidR="00A742C6">
        <w:rPr>
          <w:rFonts w:hint="eastAsia"/>
          <w:szCs w:val="21"/>
        </w:rPr>
        <w:t>、「情報共有システム」において、推奨される機器動作環境やネットワーク環境について確認を行い、利用を開始するまでに「情報共有システム」の推奨環境を用意するものとする。</w:t>
      </w:r>
    </w:p>
    <w:p w14:paraId="20B41C15" w14:textId="77777777" w:rsidR="00A742C6" w:rsidRDefault="00A742C6" w:rsidP="00597542">
      <w:pPr>
        <w:rPr>
          <w:szCs w:val="21"/>
        </w:rPr>
      </w:pPr>
    </w:p>
    <w:p w14:paraId="54B147E2" w14:textId="65A7DF32" w:rsidR="00A742C6" w:rsidRDefault="00A742C6" w:rsidP="00597542">
      <w:pPr>
        <w:rPr>
          <w:szCs w:val="21"/>
        </w:rPr>
      </w:pPr>
      <w:r>
        <w:rPr>
          <w:rFonts w:hint="eastAsia"/>
          <w:szCs w:val="21"/>
        </w:rPr>
        <w:t>（対象とする工事帳票）</w:t>
      </w:r>
    </w:p>
    <w:p w14:paraId="18484328" w14:textId="7114A149" w:rsidR="00A742C6" w:rsidRDefault="00A742C6" w:rsidP="00376249">
      <w:pPr>
        <w:ind w:left="210" w:hangingChars="100" w:hanging="210"/>
        <w:rPr>
          <w:szCs w:val="21"/>
        </w:rPr>
      </w:pPr>
      <w:r>
        <w:rPr>
          <w:rFonts w:hint="eastAsia"/>
          <w:szCs w:val="21"/>
        </w:rPr>
        <w:t>第５条　「情報共有システム」で対象とする工事帳票は、別</w:t>
      </w:r>
      <w:r w:rsidR="00530A93" w:rsidRPr="000C202F">
        <w:rPr>
          <w:rFonts w:hint="eastAsia"/>
          <w:szCs w:val="21"/>
        </w:rPr>
        <w:t>表</w:t>
      </w:r>
      <w:r>
        <w:rPr>
          <w:rFonts w:hint="eastAsia"/>
          <w:szCs w:val="21"/>
        </w:rPr>
        <w:t>１を参考にして工事着手前に受発注者</w:t>
      </w:r>
      <w:r w:rsidR="00825D04">
        <w:rPr>
          <w:rFonts w:hint="eastAsia"/>
          <w:szCs w:val="21"/>
        </w:rPr>
        <w:t>間</w:t>
      </w:r>
      <w:r>
        <w:rPr>
          <w:rFonts w:hint="eastAsia"/>
          <w:szCs w:val="21"/>
        </w:rPr>
        <w:t>の協議により決定する。</w:t>
      </w:r>
    </w:p>
    <w:p w14:paraId="04279FD4" w14:textId="77777777" w:rsidR="00A742C6" w:rsidRDefault="00A742C6" w:rsidP="00597542">
      <w:pPr>
        <w:rPr>
          <w:szCs w:val="21"/>
        </w:rPr>
      </w:pPr>
    </w:p>
    <w:p w14:paraId="00565CAE" w14:textId="2857C8BA" w:rsidR="00A742C6" w:rsidRDefault="00A742C6" w:rsidP="00597542">
      <w:pPr>
        <w:rPr>
          <w:szCs w:val="21"/>
        </w:rPr>
      </w:pPr>
      <w:r>
        <w:rPr>
          <w:rFonts w:hint="eastAsia"/>
          <w:szCs w:val="21"/>
        </w:rPr>
        <w:t>（工事検査）</w:t>
      </w:r>
    </w:p>
    <w:p w14:paraId="3559C8B1" w14:textId="1275877E" w:rsidR="00A742C6" w:rsidRDefault="00A742C6" w:rsidP="00376249">
      <w:pPr>
        <w:ind w:left="210" w:hangingChars="100" w:hanging="210"/>
        <w:rPr>
          <w:szCs w:val="21"/>
        </w:rPr>
      </w:pPr>
      <w:r w:rsidRPr="000C202F">
        <w:rPr>
          <w:rFonts w:hint="eastAsia"/>
          <w:szCs w:val="21"/>
        </w:rPr>
        <w:t>第</w:t>
      </w:r>
      <w:r w:rsidR="00530A93" w:rsidRPr="000C202F">
        <w:rPr>
          <w:rFonts w:hint="eastAsia"/>
          <w:szCs w:val="21"/>
        </w:rPr>
        <w:t>６</w:t>
      </w:r>
      <w:r>
        <w:rPr>
          <w:rFonts w:hint="eastAsia"/>
          <w:szCs w:val="21"/>
        </w:rPr>
        <w:t>条　工事検査（工事完成</w:t>
      </w:r>
      <w:r w:rsidR="00A5695C">
        <w:rPr>
          <w:rFonts w:hint="eastAsia"/>
          <w:szCs w:val="21"/>
        </w:rPr>
        <w:t>時</w:t>
      </w:r>
      <w:r>
        <w:rPr>
          <w:rFonts w:hint="eastAsia"/>
          <w:szCs w:val="21"/>
        </w:rPr>
        <w:t>、</w:t>
      </w:r>
      <w:r w:rsidR="00A5695C">
        <w:rPr>
          <w:rFonts w:hint="eastAsia"/>
          <w:szCs w:val="21"/>
        </w:rPr>
        <w:t>一部完成時、</w:t>
      </w:r>
      <w:r>
        <w:rPr>
          <w:rFonts w:hint="eastAsia"/>
          <w:szCs w:val="21"/>
        </w:rPr>
        <w:t>部分</w:t>
      </w:r>
      <w:r w:rsidR="00A5695C">
        <w:rPr>
          <w:rFonts w:hint="eastAsia"/>
          <w:szCs w:val="21"/>
        </w:rPr>
        <w:t>払時</w:t>
      </w:r>
      <w:r>
        <w:rPr>
          <w:rFonts w:hint="eastAsia"/>
          <w:szCs w:val="21"/>
        </w:rPr>
        <w:t>）において、「情報共有システム」で処理した工事帳票はやむを得ない場合を除き、紙に出力せずに、電子データを利用し</w:t>
      </w:r>
      <w:r w:rsidR="00825D04">
        <w:rPr>
          <w:rFonts w:hint="eastAsia"/>
          <w:szCs w:val="21"/>
        </w:rPr>
        <w:t>て</w:t>
      </w:r>
      <w:r>
        <w:rPr>
          <w:rFonts w:hint="eastAsia"/>
          <w:szCs w:val="21"/>
        </w:rPr>
        <w:t>検査すること。</w:t>
      </w:r>
    </w:p>
    <w:p w14:paraId="0CCF34E3" w14:textId="77777777" w:rsidR="00A742C6" w:rsidRPr="00A5695C" w:rsidRDefault="00A742C6" w:rsidP="00597542">
      <w:pPr>
        <w:rPr>
          <w:szCs w:val="21"/>
        </w:rPr>
      </w:pPr>
    </w:p>
    <w:p w14:paraId="3C61D580" w14:textId="5C21AB37" w:rsidR="00A742C6" w:rsidRDefault="00A742C6" w:rsidP="00597542">
      <w:pPr>
        <w:rPr>
          <w:szCs w:val="21"/>
        </w:rPr>
      </w:pPr>
      <w:r>
        <w:rPr>
          <w:rFonts w:hint="eastAsia"/>
          <w:szCs w:val="21"/>
        </w:rPr>
        <w:t>（データ移管）</w:t>
      </w:r>
    </w:p>
    <w:p w14:paraId="59BA2A4A" w14:textId="1F3495E0" w:rsidR="00A742C6" w:rsidRDefault="00A742C6" w:rsidP="00376249">
      <w:pPr>
        <w:ind w:left="210" w:hangingChars="100" w:hanging="210"/>
        <w:rPr>
          <w:szCs w:val="21"/>
        </w:rPr>
      </w:pPr>
      <w:r>
        <w:rPr>
          <w:rFonts w:hint="eastAsia"/>
          <w:szCs w:val="21"/>
        </w:rPr>
        <w:t>第</w:t>
      </w:r>
      <w:r w:rsidR="00530A93" w:rsidRPr="000C202F">
        <w:rPr>
          <w:rFonts w:hint="eastAsia"/>
          <w:szCs w:val="21"/>
        </w:rPr>
        <w:t>７</w:t>
      </w:r>
      <w:r>
        <w:rPr>
          <w:rFonts w:hint="eastAsia"/>
          <w:szCs w:val="21"/>
        </w:rPr>
        <w:t>条　工事完成検査の終了後、受注者は「情報共有システム」内の電子データを速やかに保存し、必要な工事書類の保管を行うものとする。</w:t>
      </w:r>
    </w:p>
    <w:p w14:paraId="61C55652" w14:textId="77777777" w:rsidR="00A742C6" w:rsidRDefault="00A742C6" w:rsidP="00597542">
      <w:pPr>
        <w:rPr>
          <w:szCs w:val="21"/>
        </w:rPr>
      </w:pPr>
    </w:p>
    <w:p w14:paraId="4E823CAA" w14:textId="7DDD85B3" w:rsidR="00A742C6" w:rsidRDefault="00A742C6" w:rsidP="00597542">
      <w:pPr>
        <w:rPr>
          <w:szCs w:val="21"/>
        </w:rPr>
      </w:pPr>
      <w:r>
        <w:rPr>
          <w:rFonts w:hint="eastAsia"/>
          <w:szCs w:val="21"/>
        </w:rPr>
        <w:t>（電子</w:t>
      </w:r>
      <w:r w:rsidR="00672AE4">
        <w:rPr>
          <w:rFonts w:hint="eastAsia"/>
          <w:szCs w:val="21"/>
        </w:rPr>
        <w:t>納品</w:t>
      </w:r>
      <w:r>
        <w:rPr>
          <w:rFonts w:hint="eastAsia"/>
          <w:szCs w:val="21"/>
        </w:rPr>
        <w:t>）</w:t>
      </w:r>
    </w:p>
    <w:p w14:paraId="1E9E823E" w14:textId="28E0F4EE" w:rsidR="00A742C6" w:rsidRDefault="00A742C6" w:rsidP="00376249">
      <w:pPr>
        <w:ind w:left="210" w:hangingChars="100" w:hanging="210"/>
        <w:rPr>
          <w:szCs w:val="21"/>
        </w:rPr>
      </w:pPr>
      <w:r>
        <w:rPr>
          <w:rFonts w:hint="eastAsia"/>
          <w:szCs w:val="21"/>
        </w:rPr>
        <w:t>第</w:t>
      </w:r>
      <w:r w:rsidR="00530A93" w:rsidRPr="000C202F">
        <w:rPr>
          <w:rFonts w:hint="eastAsia"/>
          <w:szCs w:val="21"/>
        </w:rPr>
        <w:t>８</w:t>
      </w:r>
      <w:r>
        <w:rPr>
          <w:rFonts w:hint="eastAsia"/>
          <w:szCs w:val="21"/>
        </w:rPr>
        <w:t>条　受注者は、この要領に基づき作成した工事帳票等は「東京都財務局電子納品</w:t>
      </w:r>
      <w:r w:rsidR="00A5695C">
        <w:rPr>
          <w:rFonts w:hint="eastAsia"/>
          <w:szCs w:val="21"/>
        </w:rPr>
        <w:t>運用</w:t>
      </w:r>
      <w:r>
        <w:rPr>
          <w:rFonts w:hint="eastAsia"/>
          <w:szCs w:val="21"/>
        </w:rPr>
        <w:t>ガイドライン」に基づき電子納品を行うものとする。</w:t>
      </w:r>
    </w:p>
    <w:p w14:paraId="6C25B088" w14:textId="77777777" w:rsidR="00A742C6" w:rsidRDefault="00A742C6" w:rsidP="00597542">
      <w:pPr>
        <w:rPr>
          <w:szCs w:val="21"/>
        </w:rPr>
      </w:pPr>
    </w:p>
    <w:p w14:paraId="7673E7F3" w14:textId="67FCD058" w:rsidR="00A742C6" w:rsidRDefault="00A742C6" w:rsidP="00597542">
      <w:pPr>
        <w:rPr>
          <w:szCs w:val="21"/>
        </w:rPr>
      </w:pPr>
      <w:r>
        <w:rPr>
          <w:rFonts w:hint="eastAsia"/>
          <w:szCs w:val="21"/>
        </w:rPr>
        <w:t>（利用に関する経費）</w:t>
      </w:r>
    </w:p>
    <w:p w14:paraId="4EC3CC51" w14:textId="4FF781A2" w:rsidR="00A742C6" w:rsidRDefault="00A742C6" w:rsidP="00376249">
      <w:pPr>
        <w:ind w:left="210" w:hangingChars="100" w:hanging="210"/>
        <w:rPr>
          <w:szCs w:val="21"/>
        </w:rPr>
      </w:pPr>
      <w:r>
        <w:rPr>
          <w:rFonts w:hint="eastAsia"/>
          <w:szCs w:val="21"/>
        </w:rPr>
        <w:t>第</w:t>
      </w:r>
      <w:r w:rsidR="00530A93" w:rsidRPr="000C202F">
        <w:rPr>
          <w:rFonts w:hint="eastAsia"/>
          <w:szCs w:val="21"/>
        </w:rPr>
        <w:t>９</w:t>
      </w:r>
      <w:r>
        <w:rPr>
          <w:rFonts w:hint="eastAsia"/>
          <w:szCs w:val="21"/>
        </w:rPr>
        <w:t>条　「情報共有システム」の利用に係る経費（登録料及び発注者のアカウント費用を含むアカウント利用料）は、</w:t>
      </w:r>
      <w:r w:rsidR="00C02FF8">
        <w:rPr>
          <w:rFonts w:hint="eastAsia"/>
          <w:szCs w:val="21"/>
        </w:rPr>
        <w:t>土木工事は共通仮設費率に含まれている。土木工事以外の</w:t>
      </w:r>
      <w:r w:rsidR="0062555B">
        <w:rPr>
          <w:rFonts w:hint="eastAsia"/>
          <w:szCs w:val="21"/>
        </w:rPr>
        <w:t>建築</w:t>
      </w:r>
      <w:r w:rsidR="00C02FF8">
        <w:rPr>
          <w:rFonts w:hint="eastAsia"/>
          <w:szCs w:val="21"/>
        </w:rPr>
        <w:t>工事</w:t>
      </w:r>
      <w:r w:rsidR="0062555B">
        <w:rPr>
          <w:rFonts w:hint="eastAsia"/>
          <w:szCs w:val="21"/>
        </w:rPr>
        <w:t>等</w:t>
      </w:r>
      <w:r w:rsidR="00C02FF8">
        <w:rPr>
          <w:rFonts w:hint="eastAsia"/>
          <w:szCs w:val="21"/>
        </w:rPr>
        <w:t>については積み上げ共通仮設費</w:t>
      </w:r>
      <w:r>
        <w:rPr>
          <w:rFonts w:hint="eastAsia"/>
          <w:szCs w:val="21"/>
        </w:rPr>
        <w:t>に</w:t>
      </w:r>
      <w:r w:rsidR="00C02FF8">
        <w:rPr>
          <w:rFonts w:hint="eastAsia"/>
          <w:szCs w:val="21"/>
        </w:rPr>
        <w:t>計上しているため、</w:t>
      </w:r>
      <w:r w:rsidR="00530A93" w:rsidRPr="000C202F">
        <w:rPr>
          <w:rFonts w:hint="eastAsia"/>
          <w:szCs w:val="21"/>
        </w:rPr>
        <w:t>やむを得ず利用しない場合は減額の変更対象とする。</w:t>
      </w:r>
      <w:r w:rsidRPr="000C202F">
        <w:rPr>
          <w:rFonts w:hint="eastAsia"/>
          <w:szCs w:val="21"/>
        </w:rPr>
        <w:t>なお、必要なアカウン</w:t>
      </w:r>
      <w:r>
        <w:rPr>
          <w:rFonts w:hint="eastAsia"/>
          <w:szCs w:val="21"/>
        </w:rPr>
        <w:t>ト数については、事前に受発注者</w:t>
      </w:r>
      <w:r w:rsidR="00825D04">
        <w:rPr>
          <w:rFonts w:hint="eastAsia"/>
          <w:szCs w:val="21"/>
        </w:rPr>
        <w:t>間</w:t>
      </w:r>
      <w:r>
        <w:rPr>
          <w:rFonts w:hint="eastAsia"/>
          <w:szCs w:val="21"/>
        </w:rPr>
        <w:t>で協議の上、決定すること。</w:t>
      </w:r>
    </w:p>
    <w:p w14:paraId="2AB5AA0D" w14:textId="77777777" w:rsidR="00A742C6" w:rsidRDefault="00A742C6" w:rsidP="00597542">
      <w:pPr>
        <w:rPr>
          <w:szCs w:val="21"/>
        </w:rPr>
      </w:pPr>
    </w:p>
    <w:p w14:paraId="1B48C605" w14:textId="185996AD" w:rsidR="00A742C6" w:rsidRDefault="00A742C6" w:rsidP="00597542">
      <w:pPr>
        <w:rPr>
          <w:szCs w:val="21"/>
        </w:rPr>
      </w:pPr>
      <w:r>
        <w:rPr>
          <w:rFonts w:hint="eastAsia"/>
          <w:szCs w:val="21"/>
        </w:rPr>
        <w:t>（利用上の</w:t>
      </w:r>
      <w:r w:rsidR="00530A93" w:rsidRPr="000C202F">
        <w:rPr>
          <w:rFonts w:hint="eastAsia"/>
          <w:szCs w:val="21"/>
        </w:rPr>
        <w:t>留意</w:t>
      </w:r>
      <w:r>
        <w:rPr>
          <w:rFonts w:hint="eastAsia"/>
          <w:szCs w:val="21"/>
        </w:rPr>
        <w:t>点）</w:t>
      </w:r>
    </w:p>
    <w:p w14:paraId="7476E07F" w14:textId="6177567E" w:rsidR="00A742C6" w:rsidRDefault="00A742C6" w:rsidP="00597542">
      <w:pPr>
        <w:rPr>
          <w:szCs w:val="21"/>
        </w:rPr>
      </w:pPr>
      <w:r>
        <w:rPr>
          <w:rFonts w:hint="eastAsia"/>
          <w:szCs w:val="21"/>
        </w:rPr>
        <w:t>第</w:t>
      </w:r>
      <w:r w:rsidR="00530A93" w:rsidRPr="000C202F">
        <w:rPr>
          <w:rFonts w:hint="eastAsia"/>
          <w:szCs w:val="21"/>
        </w:rPr>
        <w:t>10</w:t>
      </w:r>
      <w:r>
        <w:rPr>
          <w:rFonts w:hint="eastAsia"/>
          <w:szCs w:val="21"/>
        </w:rPr>
        <w:t>条　受発注者は、以下の項目について留意して利用する。</w:t>
      </w:r>
    </w:p>
    <w:p w14:paraId="607423C0" w14:textId="6658429B" w:rsidR="00A742C6" w:rsidRDefault="00A742C6" w:rsidP="00597542">
      <w:pPr>
        <w:rPr>
          <w:szCs w:val="21"/>
        </w:rPr>
      </w:pPr>
      <w:r>
        <w:rPr>
          <w:rFonts w:hint="eastAsia"/>
          <w:szCs w:val="21"/>
        </w:rPr>
        <w:t>（１）関係者への利用権限の付与、利用の習慣化</w:t>
      </w:r>
    </w:p>
    <w:p w14:paraId="16286297" w14:textId="18BB780A" w:rsidR="00A742C6" w:rsidRDefault="00A742C6" w:rsidP="00597542">
      <w:pPr>
        <w:rPr>
          <w:szCs w:val="21"/>
        </w:rPr>
      </w:pPr>
      <w:r>
        <w:rPr>
          <w:rFonts w:hint="eastAsia"/>
          <w:szCs w:val="21"/>
        </w:rPr>
        <w:t>（２）ＩＤ・パスワードの管理の徹底</w:t>
      </w:r>
    </w:p>
    <w:p w14:paraId="6902EB55" w14:textId="42592A75" w:rsidR="00A742C6" w:rsidRDefault="00A742C6" w:rsidP="00597542">
      <w:pPr>
        <w:rPr>
          <w:szCs w:val="21"/>
        </w:rPr>
      </w:pPr>
      <w:r>
        <w:rPr>
          <w:rFonts w:hint="eastAsia"/>
          <w:szCs w:val="21"/>
        </w:rPr>
        <w:t>（３）フォルダ構成の統一</w:t>
      </w:r>
    </w:p>
    <w:p w14:paraId="369FF914" w14:textId="0E15FDEF" w:rsidR="00A742C6" w:rsidRDefault="00A742C6" w:rsidP="00597542">
      <w:pPr>
        <w:rPr>
          <w:szCs w:val="21"/>
        </w:rPr>
      </w:pPr>
      <w:r>
        <w:rPr>
          <w:rFonts w:hint="eastAsia"/>
          <w:szCs w:val="21"/>
        </w:rPr>
        <w:t>（４）通信環境の整備</w:t>
      </w:r>
    </w:p>
    <w:p w14:paraId="735AA607" w14:textId="62EFE3F9" w:rsidR="00A742C6" w:rsidRDefault="00A742C6" w:rsidP="00597542">
      <w:pPr>
        <w:rPr>
          <w:szCs w:val="21"/>
        </w:rPr>
      </w:pPr>
      <w:r>
        <w:rPr>
          <w:rFonts w:hint="eastAsia"/>
          <w:szCs w:val="21"/>
        </w:rPr>
        <w:lastRenderedPageBreak/>
        <w:t>（情報漏えい等の防止）</w:t>
      </w:r>
    </w:p>
    <w:p w14:paraId="1896E314" w14:textId="7A07A664" w:rsidR="00A742C6" w:rsidRDefault="00A742C6" w:rsidP="00376249">
      <w:pPr>
        <w:ind w:left="210" w:hangingChars="100" w:hanging="210"/>
        <w:rPr>
          <w:szCs w:val="21"/>
        </w:rPr>
      </w:pPr>
      <w:r>
        <w:rPr>
          <w:rFonts w:hint="eastAsia"/>
          <w:szCs w:val="21"/>
        </w:rPr>
        <w:t>第</w:t>
      </w:r>
      <w:r w:rsidR="00530A93" w:rsidRPr="000C202F">
        <w:rPr>
          <w:rFonts w:hint="eastAsia"/>
          <w:szCs w:val="21"/>
        </w:rPr>
        <w:t>11</w:t>
      </w:r>
      <w:r>
        <w:rPr>
          <w:rFonts w:hint="eastAsia"/>
          <w:szCs w:val="21"/>
        </w:rPr>
        <w:t>条　受発注者は、当該工事において知り得た情報及び個人情報等の保護の重要性を認識し、情報の漏えい、滅失、改ざん又は毀損の防止等、個人情報を含めた情報の適切な管理を行う。情報の漏えい等が発生した場合には、受発注者間で漏れの無いよう報告を行うこととする。</w:t>
      </w:r>
    </w:p>
    <w:p w14:paraId="5A825E6C" w14:textId="77777777" w:rsidR="00A742C6" w:rsidRDefault="00A742C6" w:rsidP="00597542">
      <w:pPr>
        <w:rPr>
          <w:szCs w:val="21"/>
        </w:rPr>
      </w:pPr>
    </w:p>
    <w:p w14:paraId="358E5F42" w14:textId="04783A5F" w:rsidR="00A742C6" w:rsidRDefault="00A742C6" w:rsidP="00597542">
      <w:pPr>
        <w:rPr>
          <w:szCs w:val="21"/>
        </w:rPr>
      </w:pPr>
      <w:r>
        <w:rPr>
          <w:rFonts w:hint="eastAsia"/>
          <w:szCs w:val="21"/>
        </w:rPr>
        <w:t>（三鷹市が独自に定める要件等）</w:t>
      </w:r>
    </w:p>
    <w:p w14:paraId="47FA3C88" w14:textId="676C0161" w:rsidR="00A742C6" w:rsidRDefault="00A742C6" w:rsidP="00376249">
      <w:pPr>
        <w:ind w:left="210" w:hangingChars="100" w:hanging="210"/>
        <w:rPr>
          <w:szCs w:val="21"/>
        </w:rPr>
      </w:pPr>
      <w:r>
        <w:rPr>
          <w:rFonts w:hint="eastAsia"/>
          <w:szCs w:val="21"/>
        </w:rPr>
        <w:t>第</w:t>
      </w:r>
      <w:r w:rsidR="00530A93" w:rsidRPr="000C202F">
        <w:rPr>
          <w:rFonts w:hint="eastAsia"/>
          <w:szCs w:val="21"/>
        </w:rPr>
        <w:t>12</w:t>
      </w:r>
      <w:r>
        <w:rPr>
          <w:rFonts w:hint="eastAsia"/>
          <w:szCs w:val="21"/>
        </w:rPr>
        <w:t>条　第４条で定めた機能要件の他、次に定める要件等を満たすシステムの使用及び運用を行うものとする。</w:t>
      </w:r>
    </w:p>
    <w:p w14:paraId="756D1F50" w14:textId="66363118" w:rsidR="00A742C6" w:rsidRDefault="00A742C6" w:rsidP="00376249">
      <w:pPr>
        <w:ind w:left="420" w:hangingChars="200" w:hanging="420"/>
        <w:rPr>
          <w:szCs w:val="21"/>
        </w:rPr>
      </w:pPr>
      <w:r>
        <w:rPr>
          <w:rFonts w:hint="eastAsia"/>
          <w:szCs w:val="21"/>
        </w:rPr>
        <w:t>（１）情報共有システムは、ＰＤＦ、ＳＦＣ形式のファイルがシステムのビューワ機能によりブラウザ上で表示可能なこと。</w:t>
      </w:r>
    </w:p>
    <w:p w14:paraId="34760EF7" w14:textId="68C266B0" w:rsidR="00A742C6" w:rsidRDefault="00A742C6" w:rsidP="00376249">
      <w:pPr>
        <w:ind w:left="420" w:hangingChars="200" w:hanging="420"/>
        <w:rPr>
          <w:szCs w:val="21"/>
        </w:rPr>
      </w:pPr>
      <w:r>
        <w:rPr>
          <w:rFonts w:hint="eastAsia"/>
          <w:szCs w:val="21"/>
        </w:rPr>
        <w:t>（２）受注者は、脆弱性診断の実施について、実施日とその結果についてベンダーから報告を受けるとともに、その結果を記録が残る方法（紙面、メール等）により、発注者に報告すること。</w:t>
      </w:r>
    </w:p>
    <w:p w14:paraId="300912D4" w14:textId="04483BA3" w:rsidR="00A742C6" w:rsidRDefault="00A742C6" w:rsidP="00597542">
      <w:pPr>
        <w:rPr>
          <w:szCs w:val="21"/>
        </w:rPr>
      </w:pPr>
      <w:r>
        <w:rPr>
          <w:rFonts w:hint="eastAsia"/>
          <w:szCs w:val="21"/>
        </w:rPr>
        <w:t>（３）情報共有システムと利用者との通信は、ＴＬＳ1.3以上とする。</w:t>
      </w:r>
    </w:p>
    <w:p w14:paraId="2D61C53A" w14:textId="0A75884C" w:rsidR="00A742C6" w:rsidRDefault="00A742C6" w:rsidP="00376249">
      <w:pPr>
        <w:ind w:left="420" w:hangingChars="200" w:hanging="420"/>
        <w:rPr>
          <w:szCs w:val="21"/>
        </w:rPr>
      </w:pPr>
      <w:r>
        <w:rPr>
          <w:rFonts w:hint="eastAsia"/>
          <w:szCs w:val="21"/>
        </w:rPr>
        <w:t>（４）情報共有システムのデータを保存するサーバーは、日本国内に</w:t>
      </w:r>
      <w:r w:rsidR="00825D04">
        <w:rPr>
          <w:rFonts w:hint="eastAsia"/>
          <w:szCs w:val="21"/>
        </w:rPr>
        <w:t>サーバーを</w:t>
      </w:r>
      <w:r>
        <w:rPr>
          <w:rFonts w:hint="eastAsia"/>
          <w:szCs w:val="21"/>
        </w:rPr>
        <w:t>設置しているベンダーのものを利用し、日本国の法を準拠法とすること。</w:t>
      </w:r>
    </w:p>
    <w:p w14:paraId="02147417" w14:textId="0E68ACC5" w:rsidR="00A742C6" w:rsidRDefault="00A742C6" w:rsidP="00376249">
      <w:pPr>
        <w:ind w:left="420" w:hangingChars="200" w:hanging="420"/>
        <w:rPr>
          <w:szCs w:val="21"/>
        </w:rPr>
      </w:pPr>
      <w:r>
        <w:rPr>
          <w:rFonts w:hint="eastAsia"/>
          <w:szCs w:val="21"/>
        </w:rPr>
        <w:t>（５）受発注者及びベンダーは、ＩＤ及びパスワードに関し、次の事項を遵守するものとする。</w:t>
      </w:r>
    </w:p>
    <w:p w14:paraId="2A9006F4" w14:textId="6B7DF56D" w:rsidR="00A742C6" w:rsidRDefault="00A742C6" w:rsidP="00376249">
      <w:pPr>
        <w:ind w:firstLineChars="200" w:firstLine="420"/>
        <w:rPr>
          <w:szCs w:val="21"/>
        </w:rPr>
      </w:pPr>
      <w:r>
        <w:rPr>
          <w:rFonts w:hint="eastAsia"/>
          <w:szCs w:val="21"/>
        </w:rPr>
        <w:t>ア　受発注者は、自己が利用しているＩＤを他人に利用させないこと。</w:t>
      </w:r>
    </w:p>
    <w:p w14:paraId="7C467EAA" w14:textId="1FF520F8" w:rsidR="00A742C6" w:rsidRDefault="00A742C6" w:rsidP="00376249">
      <w:pPr>
        <w:ind w:leftChars="200" w:left="630" w:hangingChars="100" w:hanging="210"/>
        <w:rPr>
          <w:szCs w:val="21"/>
        </w:rPr>
      </w:pPr>
      <w:r>
        <w:rPr>
          <w:rFonts w:hint="eastAsia"/>
          <w:szCs w:val="21"/>
        </w:rPr>
        <w:t>イ　受発注者は、共用ＩＤを利用する場合、共用ＩＤの利用者を必要最小限とし、利用者以外に利用させないこと。</w:t>
      </w:r>
    </w:p>
    <w:p w14:paraId="37BCBCA1" w14:textId="02083228" w:rsidR="00A742C6" w:rsidRDefault="00A742C6" w:rsidP="00597542">
      <w:pPr>
        <w:rPr>
          <w:szCs w:val="21"/>
        </w:rPr>
      </w:pPr>
      <w:r>
        <w:rPr>
          <w:rFonts w:hint="eastAsia"/>
          <w:szCs w:val="21"/>
        </w:rPr>
        <w:t xml:space="preserve">　</w:t>
      </w:r>
      <w:r w:rsidR="00376249">
        <w:rPr>
          <w:rFonts w:hint="eastAsia"/>
          <w:szCs w:val="21"/>
        </w:rPr>
        <w:t xml:space="preserve">　</w:t>
      </w:r>
      <w:r>
        <w:rPr>
          <w:rFonts w:hint="eastAsia"/>
          <w:szCs w:val="21"/>
        </w:rPr>
        <w:t>ウ　パスワードは、容易に推測されないものとすること。</w:t>
      </w:r>
    </w:p>
    <w:p w14:paraId="57A66EFB" w14:textId="0F78D33E" w:rsidR="00A742C6" w:rsidRDefault="00A742C6" w:rsidP="00376249">
      <w:pPr>
        <w:ind w:left="630" w:hangingChars="300" w:hanging="630"/>
        <w:rPr>
          <w:szCs w:val="21"/>
        </w:rPr>
      </w:pPr>
      <w:r>
        <w:rPr>
          <w:rFonts w:hint="eastAsia"/>
          <w:szCs w:val="21"/>
        </w:rPr>
        <w:t xml:space="preserve">　</w:t>
      </w:r>
      <w:r w:rsidR="00376249">
        <w:rPr>
          <w:rFonts w:hint="eastAsia"/>
          <w:szCs w:val="21"/>
        </w:rPr>
        <w:t xml:space="preserve">　</w:t>
      </w:r>
      <w:r>
        <w:rPr>
          <w:rFonts w:hint="eastAsia"/>
          <w:szCs w:val="21"/>
        </w:rPr>
        <w:t>エ　情報共有システムへの不正アクセス等の恐れ、またはパスワード漏えいの恐れがある場合には、パスワードを速やかに変更すること。</w:t>
      </w:r>
    </w:p>
    <w:p w14:paraId="6857D7D8" w14:textId="294CB989" w:rsidR="00A742C6" w:rsidRDefault="00A742C6" w:rsidP="00A742C6">
      <w:pPr>
        <w:ind w:left="210" w:hangingChars="100" w:hanging="210"/>
        <w:rPr>
          <w:szCs w:val="21"/>
        </w:rPr>
      </w:pPr>
      <w:r>
        <w:rPr>
          <w:rFonts w:hint="eastAsia"/>
          <w:szCs w:val="21"/>
        </w:rPr>
        <w:t xml:space="preserve">　</w:t>
      </w:r>
      <w:r w:rsidR="00376249">
        <w:rPr>
          <w:rFonts w:hint="eastAsia"/>
          <w:szCs w:val="21"/>
        </w:rPr>
        <w:t xml:space="preserve">　</w:t>
      </w:r>
      <w:r>
        <w:rPr>
          <w:rFonts w:hint="eastAsia"/>
          <w:szCs w:val="21"/>
        </w:rPr>
        <w:t>オ　ベンダーはパスワードを秘密にし、パスワードの照会には一切応じないこと。</w:t>
      </w:r>
    </w:p>
    <w:p w14:paraId="5CD98CCD" w14:textId="7F76763C" w:rsidR="00A742C6" w:rsidRDefault="00A742C6" w:rsidP="00A742C6">
      <w:pPr>
        <w:ind w:left="210" w:hangingChars="100" w:hanging="210"/>
        <w:rPr>
          <w:szCs w:val="21"/>
        </w:rPr>
      </w:pPr>
      <w:r>
        <w:rPr>
          <w:rFonts w:hint="eastAsia"/>
          <w:szCs w:val="21"/>
        </w:rPr>
        <w:t xml:space="preserve">　</w:t>
      </w:r>
      <w:r w:rsidR="00376249">
        <w:rPr>
          <w:rFonts w:hint="eastAsia"/>
          <w:szCs w:val="21"/>
        </w:rPr>
        <w:t xml:space="preserve">　</w:t>
      </w:r>
      <w:r>
        <w:rPr>
          <w:rFonts w:hint="eastAsia"/>
          <w:szCs w:val="21"/>
        </w:rPr>
        <w:t>カ　ベンダーは、</w:t>
      </w:r>
      <w:r w:rsidR="005744A1">
        <w:rPr>
          <w:rFonts w:hint="eastAsia"/>
          <w:szCs w:val="21"/>
        </w:rPr>
        <w:t>受発注者の指示により</w:t>
      </w:r>
      <w:r>
        <w:rPr>
          <w:rFonts w:hint="eastAsia"/>
          <w:szCs w:val="21"/>
        </w:rPr>
        <w:t>不要になったＩＤは速やかに削除すること。</w:t>
      </w:r>
    </w:p>
    <w:p w14:paraId="3DE21381" w14:textId="499D294D" w:rsidR="00A742C6" w:rsidRDefault="00A742C6" w:rsidP="00376249">
      <w:pPr>
        <w:ind w:left="420" w:hangingChars="200" w:hanging="420"/>
        <w:rPr>
          <w:szCs w:val="21"/>
        </w:rPr>
      </w:pPr>
      <w:r>
        <w:rPr>
          <w:rFonts w:hint="eastAsia"/>
          <w:szCs w:val="21"/>
        </w:rPr>
        <w:t>（</w:t>
      </w:r>
      <w:r w:rsidR="00672AE4">
        <w:rPr>
          <w:rFonts w:hint="eastAsia"/>
          <w:szCs w:val="21"/>
        </w:rPr>
        <w:t>６</w:t>
      </w:r>
      <w:r>
        <w:rPr>
          <w:rFonts w:hint="eastAsia"/>
          <w:szCs w:val="21"/>
        </w:rPr>
        <w:t>）ベンダーは、契約書に記載された期日に達した際には、自動あるいは手動により全てのデータを削除すること。</w:t>
      </w:r>
    </w:p>
    <w:p w14:paraId="16D15E4E" w14:textId="769D287D" w:rsidR="00A742C6" w:rsidRDefault="00A742C6" w:rsidP="00376249">
      <w:pPr>
        <w:ind w:left="420" w:hangingChars="200" w:hanging="420"/>
        <w:rPr>
          <w:szCs w:val="21"/>
        </w:rPr>
      </w:pPr>
      <w:r>
        <w:rPr>
          <w:rFonts w:hint="eastAsia"/>
          <w:szCs w:val="21"/>
        </w:rPr>
        <w:t>（</w:t>
      </w:r>
      <w:r w:rsidR="00672AE4">
        <w:rPr>
          <w:rFonts w:hint="eastAsia"/>
          <w:szCs w:val="21"/>
        </w:rPr>
        <w:t>７</w:t>
      </w:r>
      <w:r>
        <w:rPr>
          <w:rFonts w:hint="eastAsia"/>
          <w:szCs w:val="21"/>
        </w:rPr>
        <w:t>）受注者は、セキュリティインシデントが発生した際の発注者への報告のフローを契約締結時に提出すること。</w:t>
      </w:r>
    </w:p>
    <w:p w14:paraId="0BFA3097" w14:textId="2BCE3ADE" w:rsidR="00A742C6" w:rsidRDefault="00A742C6" w:rsidP="00376249">
      <w:pPr>
        <w:ind w:left="420" w:hangingChars="200" w:hanging="420"/>
        <w:rPr>
          <w:szCs w:val="21"/>
        </w:rPr>
      </w:pPr>
      <w:r>
        <w:rPr>
          <w:rFonts w:hint="eastAsia"/>
          <w:szCs w:val="21"/>
        </w:rPr>
        <w:t>（</w:t>
      </w:r>
      <w:r w:rsidR="00672AE4">
        <w:rPr>
          <w:rFonts w:hint="eastAsia"/>
          <w:szCs w:val="21"/>
        </w:rPr>
        <w:t>８</w:t>
      </w:r>
      <w:r>
        <w:rPr>
          <w:rFonts w:hint="eastAsia"/>
          <w:szCs w:val="21"/>
        </w:rPr>
        <w:t>）受発注者は、意図しない公開設定や、操作等により情報漏えいを発生させないために、情報共有システムの設定や操作方法をよく理解した上で利用すること。</w:t>
      </w:r>
    </w:p>
    <w:p w14:paraId="627B6EB0" w14:textId="33076498" w:rsidR="00A742C6" w:rsidRDefault="00A742C6" w:rsidP="00376249">
      <w:pPr>
        <w:ind w:left="420" w:hangingChars="200" w:hanging="420"/>
        <w:rPr>
          <w:szCs w:val="21"/>
        </w:rPr>
      </w:pPr>
      <w:r>
        <w:rPr>
          <w:rFonts w:hint="eastAsia"/>
          <w:szCs w:val="21"/>
        </w:rPr>
        <w:t>（</w:t>
      </w:r>
      <w:r w:rsidR="00672AE4">
        <w:rPr>
          <w:rFonts w:hint="eastAsia"/>
          <w:szCs w:val="21"/>
        </w:rPr>
        <w:t>９</w:t>
      </w:r>
      <w:r>
        <w:rPr>
          <w:rFonts w:hint="eastAsia"/>
          <w:szCs w:val="21"/>
        </w:rPr>
        <w:t>）受注者は、サービス利用規約等に、契約途中におけるサービス終了時の事前の通知方法や期限、データの移行方法の記載があることを確認すること。記載がない場合は、サービス利用規約や契約書への追記により確認すること。</w:t>
      </w:r>
    </w:p>
    <w:p w14:paraId="2ED2E53B" w14:textId="7DE41C5E" w:rsidR="00A742C6" w:rsidRDefault="00A742C6" w:rsidP="00376249">
      <w:pPr>
        <w:ind w:left="420" w:hangingChars="200" w:hanging="420"/>
        <w:rPr>
          <w:szCs w:val="21"/>
        </w:rPr>
      </w:pPr>
      <w:r>
        <w:rPr>
          <w:rFonts w:hint="eastAsia"/>
          <w:szCs w:val="21"/>
        </w:rPr>
        <w:lastRenderedPageBreak/>
        <w:t>（1</w:t>
      </w:r>
      <w:r w:rsidR="00672AE4">
        <w:rPr>
          <w:rFonts w:hint="eastAsia"/>
          <w:szCs w:val="21"/>
        </w:rPr>
        <w:t>0</w:t>
      </w:r>
      <w:r>
        <w:rPr>
          <w:rFonts w:hint="eastAsia"/>
          <w:szCs w:val="21"/>
        </w:rPr>
        <w:t>）他のシステムとの連携は行わない。連携する必要が生じた場合には、受発注者間の協議により、他システムの利用の可否を決定する。</w:t>
      </w:r>
    </w:p>
    <w:p w14:paraId="416281D9" w14:textId="4359C864" w:rsidR="00A742C6" w:rsidRDefault="00A742C6" w:rsidP="00376249">
      <w:pPr>
        <w:ind w:left="420" w:hangingChars="200" w:hanging="420"/>
        <w:rPr>
          <w:szCs w:val="21"/>
        </w:rPr>
      </w:pPr>
      <w:r>
        <w:rPr>
          <w:rFonts w:hint="eastAsia"/>
          <w:szCs w:val="21"/>
        </w:rPr>
        <w:t>（1</w:t>
      </w:r>
      <w:r w:rsidR="00672AE4">
        <w:rPr>
          <w:rFonts w:hint="eastAsia"/>
          <w:szCs w:val="21"/>
        </w:rPr>
        <w:t>1</w:t>
      </w:r>
      <w:r>
        <w:rPr>
          <w:rFonts w:hint="eastAsia"/>
          <w:szCs w:val="21"/>
        </w:rPr>
        <w:t>）ベンダーが提供するサービス（機能）の中で、利用可能なサービス（機能）は、別表２のとおりとする。</w:t>
      </w:r>
    </w:p>
    <w:p w14:paraId="35A59B1D" w14:textId="6E4C36C8" w:rsidR="00A742C6" w:rsidRDefault="00A742C6" w:rsidP="00376249">
      <w:pPr>
        <w:ind w:left="420" w:hangingChars="200" w:hanging="420"/>
        <w:rPr>
          <w:szCs w:val="21"/>
        </w:rPr>
      </w:pPr>
      <w:r>
        <w:rPr>
          <w:rFonts w:hint="eastAsia"/>
          <w:szCs w:val="21"/>
        </w:rPr>
        <w:t>（1</w:t>
      </w:r>
      <w:r w:rsidR="00672AE4">
        <w:rPr>
          <w:rFonts w:hint="eastAsia"/>
          <w:szCs w:val="21"/>
        </w:rPr>
        <w:t>2</w:t>
      </w:r>
      <w:r>
        <w:rPr>
          <w:rFonts w:hint="eastAsia"/>
          <w:szCs w:val="21"/>
        </w:rPr>
        <w:t>）大規模災害等で、ネットワーク回線の不通や、システムの故障が長期化し利用できない事態が生じた場合には、受発注者間の協議により、紙面等による工事帳票の提出を行うこと。</w:t>
      </w:r>
    </w:p>
    <w:p w14:paraId="47796B28" w14:textId="77777777" w:rsidR="00A742C6" w:rsidRPr="00672AE4" w:rsidRDefault="00A742C6" w:rsidP="00A742C6">
      <w:pPr>
        <w:ind w:left="210" w:hangingChars="100" w:hanging="210"/>
        <w:rPr>
          <w:szCs w:val="21"/>
        </w:rPr>
      </w:pPr>
    </w:p>
    <w:p w14:paraId="51A5A839" w14:textId="649518F6" w:rsidR="00A742C6" w:rsidRDefault="00A742C6" w:rsidP="00A742C6">
      <w:pPr>
        <w:ind w:left="210" w:hangingChars="100" w:hanging="210"/>
        <w:rPr>
          <w:szCs w:val="21"/>
        </w:rPr>
      </w:pPr>
      <w:r>
        <w:rPr>
          <w:rFonts w:hint="eastAsia"/>
          <w:szCs w:val="21"/>
        </w:rPr>
        <w:t>（その他）</w:t>
      </w:r>
    </w:p>
    <w:p w14:paraId="75932E85" w14:textId="3AB7FEB4" w:rsidR="00376249" w:rsidRDefault="00A742C6" w:rsidP="00376249">
      <w:pPr>
        <w:ind w:left="210" w:hangingChars="100" w:hanging="210"/>
        <w:rPr>
          <w:szCs w:val="21"/>
        </w:rPr>
      </w:pPr>
      <w:r w:rsidRPr="00376249">
        <w:rPr>
          <w:rFonts w:hint="eastAsia"/>
          <w:szCs w:val="21"/>
        </w:rPr>
        <w:t>第</w:t>
      </w:r>
      <w:r w:rsidR="00530A93" w:rsidRPr="00376249">
        <w:rPr>
          <w:rFonts w:hint="eastAsia"/>
          <w:szCs w:val="21"/>
        </w:rPr>
        <w:t>13</w:t>
      </w:r>
      <w:r w:rsidRPr="00376249">
        <w:rPr>
          <w:rFonts w:hint="eastAsia"/>
          <w:szCs w:val="21"/>
        </w:rPr>
        <w:t>条</w:t>
      </w:r>
      <w:r>
        <w:rPr>
          <w:rFonts w:hint="eastAsia"/>
          <w:szCs w:val="21"/>
        </w:rPr>
        <w:t xml:space="preserve">　本実施要領に定めがない事項に関しては、「工事情報共有システム活用ガイド</w:t>
      </w:r>
      <w:r w:rsidR="00376249">
        <w:rPr>
          <w:rFonts w:hint="eastAsia"/>
          <w:szCs w:val="21"/>
        </w:rPr>
        <w:t>ラ</w:t>
      </w:r>
    </w:p>
    <w:p w14:paraId="564BD9EB" w14:textId="03051E13" w:rsidR="00A742C6" w:rsidRDefault="00A742C6" w:rsidP="00376249">
      <w:pPr>
        <w:ind w:leftChars="100" w:left="210"/>
        <w:rPr>
          <w:szCs w:val="21"/>
        </w:rPr>
      </w:pPr>
      <w:r>
        <w:rPr>
          <w:rFonts w:hint="eastAsia"/>
          <w:szCs w:val="21"/>
        </w:rPr>
        <w:t>イン（東京都建設局）」を準用するほか、受発注者間の協議により定めるものとする。</w:t>
      </w:r>
    </w:p>
    <w:p w14:paraId="79458741" w14:textId="77777777" w:rsidR="00A742C6" w:rsidRDefault="00A742C6" w:rsidP="00A742C6">
      <w:pPr>
        <w:ind w:left="210" w:hangingChars="100" w:hanging="210"/>
        <w:rPr>
          <w:szCs w:val="21"/>
        </w:rPr>
      </w:pPr>
    </w:p>
    <w:p w14:paraId="17DE6A54" w14:textId="0295E95E" w:rsidR="00A742C6" w:rsidRDefault="00A742C6" w:rsidP="00A742C6">
      <w:pPr>
        <w:ind w:left="210" w:hangingChars="100" w:hanging="210"/>
        <w:rPr>
          <w:szCs w:val="21"/>
        </w:rPr>
      </w:pPr>
      <w:r>
        <w:rPr>
          <w:rFonts w:hint="eastAsia"/>
          <w:szCs w:val="21"/>
        </w:rPr>
        <w:t>附則</w:t>
      </w:r>
    </w:p>
    <w:p w14:paraId="7B9C68B5" w14:textId="051E02F5" w:rsidR="00A742C6" w:rsidRPr="00A742C6" w:rsidRDefault="00A742C6" w:rsidP="00376249">
      <w:pPr>
        <w:ind w:leftChars="100" w:left="210"/>
        <w:rPr>
          <w:szCs w:val="21"/>
        </w:rPr>
      </w:pPr>
      <w:r>
        <w:rPr>
          <w:rFonts w:hint="eastAsia"/>
          <w:szCs w:val="21"/>
        </w:rPr>
        <w:t>この要領は、令和７年</w:t>
      </w:r>
      <w:r w:rsidR="00AF6AB5">
        <w:rPr>
          <w:rFonts w:hint="eastAsia"/>
          <w:szCs w:val="21"/>
        </w:rPr>
        <w:t>５</w:t>
      </w:r>
      <w:r>
        <w:rPr>
          <w:rFonts w:hint="eastAsia"/>
          <w:szCs w:val="21"/>
        </w:rPr>
        <w:t>月</w:t>
      </w:r>
      <w:r w:rsidR="00AF6AB5">
        <w:rPr>
          <w:rFonts w:hint="eastAsia"/>
          <w:szCs w:val="21"/>
        </w:rPr>
        <w:t>１</w:t>
      </w:r>
      <w:r>
        <w:rPr>
          <w:rFonts w:hint="eastAsia"/>
          <w:szCs w:val="21"/>
        </w:rPr>
        <w:t>日から適用する。</w:t>
      </w:r>
    </w:p>
    <w:sectPr w:rsidR="00A742C6" w:rsidRPr="00A742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6F556" w14:textId="77777777" w:rsidR="008B6D42" w:rsidRDefault="008B6D42" w:rsidP="008B6D42">
      <w:r>
        <w:separator/>
      </w:r>
    </w:p>
  </w:endnote>
  <w:endnote w:type="continuationSeparator" w:id="0">
    <w:p w14:paraId="3925F343" w14:textId="77777777" w:rsidR="008B6D42" w:rsidRDefault="008B6D42" w:rsidP="008B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AB00" w14:textId="77777777" w:rsidR="008B6D42" w:rsidRDefault="008B6D42" w:rsidP="008B6D42">
      <w:r>
        <w:separator/>
      </w:r>
    </w:p>
  </w:footnote>
  <w:footnote w:type="continuationSeparator" w:id="0">
    <w:p w14:paraId="0E99E0C5" w14:textId="77777777" w:rsidR="008B6D42" w:rsidRDefault="008B6D42" w:rsidP="008B6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58"/>
    <w:rsid w:val="000C202F"/>
    <w:rsid w:val="00105261"/>
    <w:rsid w:val="001B1DDC"/>
    <w:rsid w:val="002A4D5F"/>
    <w:rsid w:val="00344EF5"/>
    <w:rsid w:val="00376249"/>
    <w:rsid w:val="00403CAB"/>
    <w:rsid w:val="00530A93"/>
    <w:rsid w:val="00531575"/>
    <w:rsid w:val="005744A1"/>
    <w:rsid w:val="00597542"/>
    <w:rsid w:val="005A665F"/>
    <w:rsid w:val="005D7964"/>
    <w:rsid w:val="0062555B"/>
    <w:rsid w:val="00672AE4"/>
    <w:rsid w:val="007974E4"/>
    <w:rsid w:val="007E09C1"/>
    <w:rsid w:val="00825D04"/>
    <w:rsid w:val="00835333"/>
    <w:rsid w:val="008777A4"/>
    <w:rsid w:val="008B6D42"/>
    <w:rsid w:val="00A3192C"/>
    <w:rsid w:val="00A5695C"/>
    <w:rsid w:val="00A742C6"/>
    <w:rsid w:val="00A81CC6"/>
    <w:rsid w:val="00AF6AB5"/>
    <w:rsid w:val="00B40B4E"/>
    <w:rsid w:val="00C02FF8"/>
    <w:rsid w:val="00C95071"/>
    <w:rsid w:val="00CC0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3BC38B"/>
  <w15:chartTrackingRefBased/>
  <w15:docId w15:val="{53CEA77A-A8CC-4721-8EDD-AC8FD11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00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00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00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00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00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00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00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00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00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00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00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00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00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00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00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00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00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00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00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0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058"/>
    <w:pPr>
      <w:spacing w:before="160" w:after="160"/>
      <w:jc w:val="center"/>
    </w:pPr>
    <w:rPr>
      <w:i/>
      <w:iCs/>
      <w:color w:val="404040" w:themeColor="text1" w:themeTint="BF"/>
    </w:rPr>
  </w:style>
  <w:style w:type="character" w:customStyle="1" w:styleId="a8">
    <w:name w:val="引用文 (文字)"/>
    <w:basedOn w:val="a0"/>
    <w:link w:val="a7"/>
    <w:uiPriority w:val="29"/>
    <w:rsid w:val="00CC0058"/>
    <w:rPr>
      <w:i/>
      <w:iCs/>
      <w:color w:val="404040" w:themeColor="text1" w:themeTint="BF"/>
    </w:rPr>
  </w:style>
  <w:style w:type="paragraph" w:styleId="a9">
    <w:name w:val="List Paragraph"/>
    <w:basedOn w:val="a"/>
    <w:uiPriority w:val="34"/>
    <w:qFormat/>
    <w:rsid w:val="00CC0058"/>
    <w:pPr>
      <w:ind w:left="720"/>
      <w:contextualSpacing/>
    </w:pPr>
  </w:style>
  <w:style w:type="character" w:styleId="21">
    <w:name w:val="Intense Emphasis"/>
    <w:basedOn w:val="a0"/>
    <w:uiPriority w:val="21"/>
    <w:qFormat/>
    <w:rsid w:val="00CC0058"/>
    <w:rPr>
      <w:i/>
      <w:iCs/>
      <w:color w:val="0F4761" w:themeColor="accent1" w:themeShade="BF"/>
    </w:rPr>
  </w:style>
  <w:style w:type="paragraph" w:styleId="22">
    <w:name w:val="Intense Quote"/>
    <w:basedOn w:val="a"/>
    <w:next w:val="a"/>
    <w:link w:val="23"/>
    <w:uiPriority w:val="30"/>
    <w:qFormat/>
    <w:rsid w:val="00CC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0058"/>
    <w:rPr>
      <w:i/>
      <w:iCs/>
      <w:color w:val="0F4761" w:themeColor="accent1" w:themeShade="BF"/>
    </w:rPr>
  </w:style>
  <w:style w:type="character" w:styleId="24">
    <w:name w:val="Intense Reference"/>
    <w:basedOn w:val="a0"/>
    <w:uiPriority w:val="32"/>
    <w:qFormat/>
    <w:rsid w:val="00CC0058"/>
    <w:rPr>
      <w:b/>
      <w:bCs/>
      <w:smallCaps/>
      <w:color w:val="0F4761" w:themeColor="accent1" w:themeShade="BF"/>
      <w:spacing w:val="5"/>
    </w:rPr>
  </w:style>
  <w:style w:type="paragraph" w:styleId="aa">
    <w:name w:val="Date"/>
    <w:basedOn w:val="a"/>
    <w:next w:val="a"/>
    <w:link w:val="ab"/>
    <w:uiPriority w:val="99"/>
    <w:semiHidden/>
    <w:unhideWhenUsed/>
    <w:rsid w:val="00597542"/>
  </w:style>
  <w:style w:type="character" w:customStyle="1" w:styleId="ab">
    <w:name w:val="日付 (文字)"/>
    <w:basedOn w:val="a0"/>
    <w:link w:val="aa"/>
    <w:uiPriority w:val="99"/>
    <w:semiHidden/>
    <w:rsid w:val="00597542"/>
  </w:style>
  <w:style w:type="paragraph" w:styleId="ac">
    <w:name w:val="header"/>
    <w:basedOn w:val="a"/>
    <w:link w:val="ad"/>
    <w:uiPriority w:val="99"/>
    <w:unhideWhenUsed/>
    <w:rsid w:val="008B6D42"/>
    <w:pPr>
      <w:tabs>
        <w:tab w:val="center" w:pos="4252"/>
        <w:tab w:val="right" w:pos="8504"/>
      </w:tabs>
      <w:snapToGrid w:val="0"/>
    </w:pPr>
  </w:style>
  <w:style w:type="character" w:customStyle="1" w:styleId="ad">
    <w:name w:val="ヘッダー (文字)"/>
    <w:basedOn w:val="a0"/>
    <w:link w:val="ac"/>
    <w:uiPriority w:val="99"/>
    <w:rsid w:val="008B6D42"/>
  </w:style>
  <w:style w:type="paragraph" w:styleId="ae">
    <w:name w:val="footer"/>
    <w:basedOn w:val="a"/>
    <w:link w:val="af"/>
    <w:uiPriority w:val="99"/>
    <w:unhideWhenUsed/>
    <w:rsid w:val="008B6D42"/>
    <w:pPr>
      <w:tabs>
        <w:tab w:val="center" w:pos="4252"/>
        <w:tab w:val="right" w:pos="8504"/>
      </w:tabs>
      <w:snapToGrid w:val="0"/>
    </w:pPr>
  </w:style>
  <w:style w:type="character" w:customStyle="1" w:styleId="af">
    <w:name w:val="フッター (文字)"/>
    <w:basedOn w:val="a0"/>
    <w:link w:val="ae"/>
    <w:uiPriority w:val="99"/>
    <w:rsid w:val="008B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2605</Characters>
  <Pages>5</Pages>
  <DocSecurity>0</DocSecurity>
  <Words>457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米川　浩二</dc:creator>
  <dcterms:modified xsi:type="dcterms:W3CDTF">2025-04-25T08:07:00Z</dcterms:modified>
  <dc:description/>
  <cp:keywords/>
  <dc:subject/>
  <dc:title/>
  <cp:lastModifiedBy>米川　浩二</cp:lastModifiedBy>
  <dcterms:created xsi:type="dcterms:W3CDTF">2024-11-28T07:10:00Z</dcterms:created>
  <cp:revision>21</cp:revision>
</cp:coreProperties>
</file>